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89" w:rsidRPr="00874CC8" w:rsidRDefault="00526E89" w:rsidP="00526E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CC8">
        <w:rPr>
          <w:rFonts w:ascii="Times New Roman" w:hAnsi="Times New Roman"/>
          <w:b/>
          <w:sz w:val="24"/>
          <w:szCs w:val="24"/>
        </w:rPr>
        <w:t>Опросник для SWOT-анализа</w:t>
      </w:r>
    </w:p>
    <w:p w:rsidR="00526E89" w:rsidRPr="00874CC8" w:rsidRDefault="00526E89" w:rsidP="00526E89">
      <w:pPr>
        <w:widowControl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CC8">
        <w:rPr>
          <w:rFonts w:ascii="Times New Roman" w:hAnsi="Times New Roman"/>
          <w:b/>
          <w:sz w:val="24"/>
          <w:szCs w:val="24"/>
        </w:rPr>
        <w:t xml:space="preserve"> реализуемой программы наставничества по форме «</w:t>
      </w:r>
      <w:r>
        <w:rPr>
          <w:rFonts w:ascii="Times New Roman" w:hAnsi="Times New Roman"/>
          <w:b/>
          <w:sz w:val="24"/>
          <w:szCs w:val="24"/>
        </w:rPr>
        <w:t>работодатель</w:t>
      </w:r>
      <w:r w:rsidRPr="00874CC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студент</w:t>
      </w:r>
      <w:r w:rsidRPr="00874CC8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875"/>
        <w:gridCol w:w="2052"/>
        <w:gridCol w:w="1914"/>
      </w:tblGrid>
      <w:tr w:rsidR="00526E89" w:rsidRPr="00874CC8" w:rsidTr="00BC46D2">
        <w:trPr>
          <w:trHeight w:val="397"/>
          <w:jc w:val="center"/>
        </w:trPr>
        <w:tc>
          <w:tcPr>
            <w:tcW w:w="0" w:type="auto"/>
            <w:vAlign w:val="center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Факторы SWOT</w:t>
            </w:r>
          </w:p>
        </w:tc>
        <w:tc>
          <w:tcPr>
            <w:tcW w:w="0" w:type="auto"/>
            <w:vAlign w:val="center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Позитивные</w:t>
            </w:r>
          </w:p>
        </w:tc>
        <w:tc>
          <w:tcPr>
            <w:tcW w:w="0" w:type="auto"/>
            <w:vAlign w:val="center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Негативные</w:t>
            </w:r>
          </w:p>
        </w:tc>
      </w:tr>
      <w:tr w:rsidR="00526E89" w:rsidRPr="00874CC8" w:rsidTr="00BC46D2">
        <w:trPr>
          <w:trHeight w:val="397"/>
          <w:jc w:val="center"/>
        </w:trPr>
        <w:tc>
          <w:tcPr>
            <w:tcW w:w="0" w:type="auto"/>
            <w:vAlign w:val="center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Внутренние</w:t>
            </w:r>
          </w:p>
        </w:tc>
        <w:tc>
          <w:tcPr>
            <w:tcW w:w="0" w:type="auto"/>
            <w:vAlign w:val="center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0" w:type="auto"/>
            <w:vAlign w:val="center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Слабые стороны</w:t>
            </w:r>
          </w:p>
        </w:tc>
      </w:tr>
      <w:tr w:rsidR="00526E89" w:rsidRPr="00874CC8" w:rsidTr="00BC46D2">
        <w:trPr>
          <w:trHeight w:val="397"/>
          <w:jc w:val="center"/>
        </w:trPr>
        <w:tc>
          <w:tcPr>
            <w:tcW w:w="0" w:type="auto"/>
            <w:vAlign w:val="center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Внешние</w:t>
            </w:r>
          </w:p>
        </w:tc>
        <w:tc>
          <w:tcPr>
            <w:tcW w:w="0" w:type="auto"/>
            <w:vAlign w:val="center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Возможности</w:t>
            </w:r>
          </w:p>
        </w:tc>
        <w:tc>
          <w:tcPr>
            <w:tcW w:w="0" w:type="auto"/>
            <w:vAlign w:val="center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Угрозы</w:t>
            </w:r>
          </w:p>
        </w:tc>
      </w:tr>
    </w:tbl>
    <w:p w:rsidR="00526E89" w:rsidRPr="00874CC8" w:rsidRDefault="00526E89" w:rsidP="00526E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74CC8">
        <w:rPr>
          <w:rFonts w:ascii="Times New Roman" w:hAnsi="Times New Roman"/>
          <w:sz w:val="24"/>
          <w:szCs w:val="24"/>
        </w:rPr>
        <w:t xml:space="preserve">Личностная оценка </w:t>
      </w:r>
      <w:proofErr w:type="gramStart"/>
      <w:r w:rsidRPr="00874CC8">
        <w:rPr>
          <w:rFonts w:ascii="Times New Roman" w:hAnsi="Times New Roman"/>
          <w:sz w:val="24"/>
          <w:szCs w:val="24"/>
        </w:rPr>
        <w:t>наставляемых</w:t>
      </w:r>
      <w:proofErr w:type="gramEnd"/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526E89" w:rsidRPr="00874CC8" w:rsidTr="00BC46D2">
        <w:tc>
          <w:tcPr>
            <w:tcW w:w="2500" w:type="pct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2500" w:type="pct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874CC8" w:rsidTr="00BC46D2">
        <w:tc>
          <w:tcPr>
            <w:tcW w:w="2500" w:type="pct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CC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874CC8" w:rsidTr="00BC46D2">
        <w:tc>
          <w:tcPr>
            <w:tcW w:w="2500" w:type="pct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CC8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874CC8">
              <w:rPr>
                <w:rFonts w:ascii="Times New Roman" w:hAnsi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2500" w:type="pct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874CC8" w:rsidTr="00BC46D2">
        <w:tc>
          <w:tcPr>
            <w:tcW w:w="2500" w:type="pct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CC8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874CC8">
              <w:rPr>
                <w:rFonts w:ascii="Times New Roman" w:hAnsi="Times New Roman"/>
                <w:sz w:val="24"/>
                <w:szCs w:val="24"/>
              </w:rPr>
              <w:t xml:space="preserve"> результатом</w:t>
            </w:r>
          </w:p>
        </w:tc>
        <w:tc>
          <w:tcPr>
            <w:tcW w:w="2500" w:type="pct"/>
          </w:tcPr>
          <w:p w:rsidR="00526E89" w:rsidRPr="00874CC8" w:rsidRDefault="00526E89" w:rsidP="00BC46D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E89" w:rsidRPr="00526E89" w:rsidRDefault="00526E89" w:rsidP="00526E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Возрос интерес к одной или нескольким профессиям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Программа наставничества способствует более эффективной адаптации молодого специалиста на потенциальном месте работы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Хотел бы и/или планирует поступить на охваченные наставнической практикой факультеты и направления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Появилось желание посещать мероприятия </w:t>
            </w:r>
            <w:proofErr w:type="spellStart"/>
            <w:r w:rsidRPr="00526E89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526E89">
              <w:rPr>
                <w:rFonts w:ascii="Times New Roman" w:hAnsi="Times New Roman"/>
                <w:sz w:val="24"/>
                <w:szCs w:val="24"/>
              </w:rPr>
              <w:t>, мотивационного и практического характера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Рассматривает вариант трудоустройства на региональных предприятиях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E89" w:rsidRPr="00526E89" w:rsidRDefault="00526E89" w:rsidP="00526E8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26E89">
        <w:rPr>
          <w:rFonts w:ascii="Times New Roman" w:hAnsi="Times New Roman"/>
          <w:sz w:val="24"/>
          <w:szCs w:val="24"/>
        </w:rPr>
        <w:t>Личностная оценка наставников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Всего участников -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89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526E89">
              <w:rPr>
                <w:rFonts w:ascii="Times New Roman" w:hAnsi="Times New Roman"/>
                <w:sz w:val="24"/>
                <w:szCs w:val="24"/>
              </w:rPr>
              <w:t xml:space="preserve"> совместной работой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E89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526E89">
              <w:rPr>
                <w:rFonts w:ascii="Times New Roman" w:hAnsi="Times New Roman"/>
                <w:sz w:val="24"/>
                <w:szCs w:val="24"/>
              </w:rPr>
              <w:t xml:space="preserve"> результатом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E89" w:rsidRPr="00526E89" w:rsidRDefault="00526E89" w:rsidP="00526E8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927"/>
        <w:gridCol w:w="4927"/>
      </w:tblGrid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Количество участников, отметивших ее для себя</w:t>
            </w: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Рассматривает наставляемого (</w:t>
            </w:r>
            <w:proofErr w:type="gramStart"/>
            <w:r w:rsidRPr="00526E89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526E89">
              <w:rPr>
                <w:rFonts w:ascii="Times New Roman" w:hAnsi="Times New Roman"/>
                <w:sz w:val="24"/>
                <w:szCs w:val="24"/>
              </w:rPr>
              <w:t>) потенциальным сотрудником регионального предприятия с достаточным уровнем подготовки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Понравилось участвовать в программе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Хотел бы продолжить работу в программе наставничества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Считает,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 и экономическом развитии региона в долгосрочной перспективе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>Считает, что программа наставничества способствует более эффективной адаптации молодого специалиста на потенциальном месте работы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t xml:space="preserve">Считает,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</w:t>
            </w:r>
            <w:r w:rsidRPr="00526E89">
              <w:rPr>
                <w:rFonts w:ascii="Times New Roman" w:hAnsi="Times New Roman"/>
                <w:sz w:val="24"/>
                <w:szCs w:val="24"/>
              </w:rPr>
              <w:lastRenderedPageBreak/>
              <w:t>привычки и паттерны поведения, а также отслеживают их использование; мотивируют и корректируют работу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E89" w:rsidRPr="00526E89" w:rsidTr="00526E89"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E89">
              <w:rPr>
                <w:rFonts w:ascii="Times New Roman" w:hAnsi="Times New Roman"/>
                <w:sz w:val="24"/>
                <w:szCs w:val="24"/>
              </w:rPr>
              <w:lastRenderedPageBreak/>
              <w:t>Появилось желание в дальнейшем развивать и расширять программу наставничества</w:t>
            </w:r>
          </w:p>
        </w:tc>
        <w:tc>
          <w:tcPr>
            <w:tcW w:w="2500" w:type="pct"/>
          </w:tcPr>
          <w:p w:rsidR="00526E89" w:rsidRPr="00526E89" w:rsidRDefault="00526E89" w:rsidP="00526E8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F0E30" w:rsidRDefault="000F0E30"/>
    <w:sectPr w:rsidR="000F0E30" w:rsidSect="00526E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89"/>
    <w:rsid w:val="000F0E30"/>
    <w:rsid w:val="005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9"/>
    <w:pPr>
      <w:spacing w:after="200" w:line="276" w:lineRule="auto"/>
      <w:ind w:left="0" w:firstLine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89"/>
    <w:pPr>
      <w:spacing w:after="200" w:line="276" w:lineRule="auto"/>
      <w:ind w:left="0" w:firstLine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2022-03-22T12:24:00Z</dcterms:created>
  <dcterms:modified xsi:type="dcterms:W3CDTF">2022-03-22T12:31:00Z</dcterms:modified>
</cp:coreProperties>
</file>