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E89" w:rsidRPr="00874CC8" w:rsidRDefault="00526E89" w:rsidP="00526E89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74CC8">
        <w:rPr>
          <w:rFonts w:ascii="Times New Roman" w:hAnsi="Times New Roman"/>
          <w:b/>
          <w:sz w:val="24"/>
          <w:szCs w:val="24"/>
        </w:rPr>
        <w:t>Опросник для SWOT-анализа</w:t>
      </w:r>
    </w:p>
    <w:p w:rsidR="00526E89" w:rsidRPr="00874CC8" w:rsidRDefault="00526E89" w:rsidP="00526E89">
      <w:pPr>
        <w:widowControl w:val="0"/>
        <w:autoSpaceDE w:val="0"/>
        <w:autoSpaceDN w:val="0"/>
        <w:adjustRightInd w:val="0"/>
        <w:spacing w:before="120" w:after="24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74CC8">
        <w:rPr>
          <w:rFonts w:ascii="Times New Roman" w:hAnsi="Times New Roman"/>
          <w:b/>
          <w:sz w:val="24"/>
          <w:szCs w:val="24"/>
        </w:rPr>
        <w:t xml:space="preserve"> реализуемой программы наставничества по форме «</w:t>
      </w:r>
      <w:r>
        <w:rPr>
          <w:rFonts w:ascii="Times New Roman" w:hAnsi="Times New Roman"/>
          <w:b/>
          <w:sz w:val="24"/>
          <w:szCs w:val="24"/>
        </w:rPr>
        <w:t>работодатель</w:t>
      </w:r>
      <w:r w:rsidRPr="00874CC8">
        <w:rPr>
          <w:rFonts w:ascii="Times New Roman" w:hAnsi="Times New Roman"/>
          <w:b/>
          <w:sz w:val="24"/>
          <w:szCs w:val="24"/>
        </w:rPr>
        <w:t xml:space="preserve"> – </w:t>
      </w:r>
      <w:r>
        <w:rPr>
          <w:rFonts w:ascii="Times New Roman" w:hAnsi="Times New Roman"/>
          <w:b/>
          <w:sz w:val="24"/>
          <w:szCs w:val="24"/>
        </w:rPr>
        <w:t>студент</w:t>
      </w:r>
      <w:r w:rsidRPr="00874CC8">
        <w:rPr>
          <w:rFonts w:ascii="Times New Roman" w:hAnsi="Times New Roman"/>
          <w:b/>
          <w:sz w:val="24"/>
          <w:szCs w:val="24"/>
        </w:rPr>
        <w:t>»</w:t>
      </w:r>
    </w:p>
    <w:tbl>
      <w:tblPr>
        <w:tblStyle w:val="a3"/>
        <w:tblW w:w="0" w:type="auto"/>
        <w:jc w:val="center"/>
        <w:tblLook w:val="0000" w:firstRow="0" w:lastRow="0" w:firstColumn="0" w:lastColumn="0" w:noHBand="0" w:noVBand="0"/>
      </w:tblPr>
      <w:tblGrid>
        <w:gridCol w:w="1875"/>
        <w:gridCol w:w="2052"/>
        <w:gridCol w:w="1914"/>
      </w:tblGrid>
      <w:tr w:rsidR="00526E89" w:rsidRPr="00874CC8" w:rsidTr="00BC46D2">
        <w:trPr>
          <w:trHeight w:val="397"/>
          <w:jc w:val="center"/>
        </w:trPr>
        <w:tc>
          <w:tcPr>
            <w:tcW w:w="0" w:type="auto"/>
            <w:vAlign w:val="center"/>
          </w:tcPr>
          <w:p w:rsidR="00526E89" w:rsidRPr="00874CC8" w:rsidRDefault="00526E89" w:rsidP="00BC4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CC8">
              <w:rPr>
                <w:rFonts w:ascii="Times New Roman" w:hAnsi="Times New Roman"/>
                <w:sz w:val="24"/>
                <w:szCs w:val="24"/>
              </w:rPr>
              <w:t>Факторы SWOT</w:t>
            </w:r>
          </w:p>
        </w:tc>
        <w:tc>
          <w:tcPr>
            <w:tcW w:w="0" w:type="auto"/>
            <w:vAlign w:val="center"/>
          </w:tcPr>
          <w:p w:rsidR="00526E89" w:rsidRPr="00874CC8" w:rsidRDefault="00526E89" w:rsidP="00BC4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CC8">
              <w:rPr>
                <w:rFonts w:ascii="Times New Roman" w:hAnsi="Times New Roman"/>
                <w:sz w:val="24"/>
                <w:szCs w:val="24"/>
              </w:rPr>
              <w:t>Позитивные</w:t>
            </w:r>
          </w:p>
        </w:tc>
        <w:tc>
          <w:tcPr>
            <w:tcW w:w="0" w:type="auto"/>
            <w:vAlign w:val="center"/>
          </w:tcPr>
          <w:p w:rsidR="00526E89" w:rsidRPr="00874CC8" w:rsidRDefault="00526E89" w:rsidP="00BC4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CC8">
              <w:rPr>
                <w:rFonts w:ascii="Times New Roman" w:hAnsi="Times New Roman"/>
                <w:sz w:val="24"/>
                <w:szCs w:val="24"/>
              </w:rPr>
              <w:t>Негативные</w:t>
            </w:r>
          </w:p>
        </w:tc>
      </w:tr>
      <w:tr w:rsidR="00526E89" w:rsidRPr="00874CC8" w:rsidTr="00BC46D2">
        <w:trPr>
          <w:trHeight w:val="397"/>
          <w:jc w:val="center"/>
        </w:trPr>
        <w:tc>
          <w:tcPr>
            <w:tcW w:w="0" w:type="auto"/>
            <w:vAlign w:val="center"/>
          </w:tcPr>
          <w:p w:rsidR="00526E89" w:rsidRPr="00874CC8" w:rsidRDefault="00526E89" w:rsidP="00BC4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CC8">
              <w:rPr>
                <w:rFonts w:ascii="Times New Roman" w:hAnsi="Times New Roman"/>
                <w:sz w:val="24"/>
                <w:szCs w:val="24"/>
              </w:rPr>
              <w:t>Внутренние</w:t>
            </w:r>
          </w:p>
        </w:tc>
        <w:tc>
          <w:tcPr>
            <w:tcW w:w="0" w:type="auto"/>
            <w:vAlign w:val="center"/>
          </w:tcPr>
          <w:p w:rsidR="00526E89" w:rsidRPr="00874CC8" w:rsidRDefault="00526E89" w:rsidP="00BC4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CC8">
              <w:rPr>
                <w:rFonts w:ascii="Times New Roman" w:hAnsi="Times New Roman"/>
                <w:sz w:val="24"/>
                <w:szCs w:val="24"/>
              </w:rPr>
              <w:t>Сильные стороны</w:t>
            </w:r>
          </w:p>
        </w:tc>
        <w:tc>
          <w:tcPr>
            <w:tcW w:w="0" w:type="auto"/>
            <w:vAlign w:val="center"/>
          </w:tcPr>
          <w:p w:rsidR="00526E89" w:rsidRPr="00874CC8" w:rsidRDefault="00526E89" w:rsidP="00BC4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CC8">
              <w:rPr>
                <w:rFonts w:ascii="Times New Roman" w:hAnsi="Times New Roman"/>
                <w:sz w:val="24"/>
                <w:szCs w:val="24"/>
              </w:rPr>
              <w:t>Слабые стороны</w:t>
            </w:r>
          </w:p>
        </w:tc>
      </w:tr>
      <w:tr w:rsidR="00526E89" w:rsidRPr="00874CC8" w:rsidTr="00BC46D2">
        <w:trPr>
          <w:trHeight w:val="397"/>
          <w:jc w:val="center"/>
        </w:trPr>
        <w:tc>
          <w:tcPr>
            <w:tcW w:w="0" w:type="auto"/>
            <w:vAlign w:val="center"/>
          </w:tcPr>
          <w:p w:rsidR="00526E89" w:rsidRPr="00874CC8" w:rsidRDefault="00526E89" w:rsidP="00BC4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CC8">
              <w:rPr>
                <w:rFonts w:ascii="Times New Roman" w:hAnsi="Times New Roman"/>
                <w:sz w:val="24"/>
                <w:szCs w:val="24"/>
              </w:rPr>
              <w:t>Внешние</w:t>
            </w:r>
          </w:p>
        </w:tc>
        <w:tc>
          <w:tcPr>
            <w:tcW w:w="0" w:type="auto"/>
            <w:vAlign w:val="center"/>
          </w:tcPr>
          <w:p w:rsidR="00526E89" w:rsidRPr="00874CC8" w:rsidRDefault="00526E89" w:rsidP="00BC4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CC8">
              <w:rPr>
                <w:rFonts w:ascii="Times New Roman" w:hAnsi="Times New Roman"/>
                <w:sz w:val="24"/>
                <w:szCs w:val="24"/>
              </w:rPr>
              <w:t>Возможности</w:t>
            </w:r>
          </w:p>
        </w:tc>
        <w:tc>
          <w:tcPr>
            <w:tcW w:w="0" w:type="auto"/>
            <w:vAlign w:val="center"/>
          </w:tcPr>
          <w:p w:rsidR="00526E89" w:rsidRPr="00874CC8" w:rsidRDefault="00526E89" w:rsidP="00BC4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CC8">
              <w:rPr>
                <w:rFonts w:ascii="Times New Roman" w:hAnsi="Times New Roman"/>
                <w:sz w:val="24"/>
                <w:szCs w:val="24"/>
              </w:rPr>
              <w:t>Угрозы</w:t>
            </w:r>
          </w:p>
        </w:tc>
      </w:tr>
    </w:tbl>
    <w:p w:rsidR="00526E89" w:rsidRPr="00874CC8" w:rsidRDefault="00526E89" w:rsidP="00526E89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/>
          <w:sz w:val="24"/>
          <w:szCs w:val="24"/>
        </w:rPr>
      </w:pPr>
      <w:r w:rsidRPr="00874CC8">
        <w:rPr>
          <w:rFonts w:ascii="Times New Roman" w:hAnsi="Times New Roman"/>
          <w:sz w:val="24"/>
          <w:szCs w:val="24"/>
        </w:rPr>
        <w:t xml:space="preserve">Личностная оценка </w:t>
      </w:r>
      <w:proofErr w:type="gramStart"/>
      <w:r w:rsidRPr="00874CC8">
        <w:rPr>
          <w:rFonts w:ascii="Times New Roman" w:hAnsi="Times New Roman"/>
          <w:sz w:val="24"/>
          <w:szCs w:val="24"/>
        </w:rPr>
        <w:t>наставляемых</w:t>
      </w:r>
      <w:proofErr w:type="gramEnd"/>
    </w:p>
    <w:tbl>
      <w:tblPr>
        <w:tblStyle w:val="a3"/>
        <w:tblW w:w="5000" w:type="pct"/>
        <w:tblLook w:val="0000" w:firstRow="0" w:lastRow="0" w:firstColumn="0" w:lastColumn="0" w:noHBand="0" w:noVBand="0"/>
      </w:tblPr>
      <w:tblGrid>
        <w:gridCol w:w="4927"/>
        <w:gridCol w:w="4927"/>
      </w:tblGrid>
      <w:tr w:rsidR="00526E89" w:rsidRPr="00874CC8" w:rsidTr="00BC46D2">
        <w:tc>
          <w:tcPr>
            <w:tcW w:w="2500" w:type="pct"/>
          </w:tcPr>
          <w:p w:rsidR="00526E89" w:rsidRPr="00874CC8" w:rsidRDefault="00526E89" w:rsidP="00BC46D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Всего участников </w:t>
            </w:r>
          </w:p>
        </w:tc>
        <w:tc>
          <w:tcPr>
            <w:tcW w:w="2500" w:type="pct"/>
          </w:tcPr>
          <w:p w:rsidR="00526E89" w:rsidRPr="00874CC8" w:rsidRDefault="00526E89" w:rsidP="00BC46D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6E89" w:rsidRPr="00874CC8" w:rsidTr="00BC46D2">
        <w:tc>
          <w:tcPr>
            <w:tcW w:w="2500" w:type="pct"/>
          </w:tcPr>
          <w:p w:rsidR="00526E89" w:rsidRPr="00874CC8" w:rsidRDefault="00526E89" w:rsidP="00BC46D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4CC8">
              <w:rPr>
                <w:rFonts w:ascii="Times New Roman" w:hAnsi="Times New Roman"/>
                <w:sz w:val="24"/>
                <w:szCs w:val="24"/>
              </w:rPr>
              <w:t>Из них:</w:t>
            </w:r>
          </w:p>
        </w:tc>
        <w:tc>
          <w:tcPr>
            <w:tcW w:w="2500" w:type="pct"/>
          </w:tcPr>
          <w:p w:rsidR="00526E89" w:rsidRPr="00874CC8" w:rsidRDefault="00526E89" w:rsidP="00BC46D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6E89" w:rsidRPr="00874CC8" w:rsidTr="00BC46D2">
        <w:tc>
          <w:tcPr>
            <w:tcW w:w="2500" w:type="pct"/>
          </w:tcPr>
          <w:p w:rsidR="00526E89" w:rsidRPr="00874CC8" w:rsidRDefault="00526E89" w:rsidP="00BC46D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74CC8">
              <w:rPr>
                <w:rFonts w:ascii="Times New Roman" w:hAnsi="Times New Roman"/>
                <w:sz w:val="24"/>
                <w:szCs w:val="24"/>
              </w:rPr>
              <w:t>Довольны</w:t>
            </w:r>
            <w:proofErr w:type="gramEnd"/>
            <w:r w:rsidRPr="00874CC8">
              <w:rPr>
                <w:rFonts w:ascii="Times New Roman" w:hAnsi="Times New Roman"/>
                <w:sz w:val="24"/>
                <w:szCs w:val="24"/>
              </w:rPr>
              <w:t xml:space="preserve"> совместной работой</w:t>
            </w:r>
          </w:p>
        </w:tc>
        <w:tc>
          <w:tcPr>
            <w:tcW w:w="2500" w:type="pct"/>
          </w:tcPr>
          <w:p w:rsidR="00526E89" w:rsidRPr="00874CC8" w:rsidRDefault="00526E89" w:rsidP="00BC46D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6E89" w:rsidRPr="00874CC8" w:rsidTr="00BC46D2">
        <w:tc>
          <w:tcPr>
            <w:tcW w:w="2500" w:type="pct"/>
          </w:tcPr>
          <w:p w:rsidR="00526E89" w:rsidRPr="00874CC8" w:rsidRDefault="00526E89" w:rsidP="00BC46D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74CC8">
              <w:rPr>
                <w:rFonts w:ascii="Times New Roman" w:hAnsi="Times New Roman"/>
                <w:sz w:val="24"/>
                <w:szCs w:val="24"/>
              </w:rPr>
              <w:t>Довольны</w:t>
            </w:r>
            <w:proofErr w:type="gramEnd"/>
            <w:r w:rsidRPr="00874CC8">
              <w:rPr>
                <w:rFonts w:ascii="Times New Roman" w:hAnsi="Times New Roman"/>
                <w:sz w:val="24"/>
                <w:szCs w:val="24"/>
              </w:rPr>
              <w:t xml:space="preserve"> результатом</w:t>
            </w:r>
          </w:p>
        </w:tc>
        <w:tc>
          <w:tcPr>
            <w:tcW w:w="2500" w:type="pct"/>
          </w:tcPr>
          <w:p w:rsidR="00526E89" w:rsidRPr="00874CC8" w:rsidRDefault="00526E89" w:rsidP="00BC46D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26E89" w:rsidRPr="00526E89" w:rsidRDefault="00526E89" w:rsidP="00526E8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3"/>
        <w:tblW w:w="5000" w:type="pct"/>
        <w:tblLook w:val="0000" w:firstRow="0" w:lastRow="0" w:firstColumn="0" w:lastColumn="0" w:noHBand="0" w:noVBand="0"/>
      </w:tblPr>
      <w:tblGrid>
        <w:gridCol w:w="4927"/>
        <w:gridCol w:w="4927"/>
      </w:tblGrid>
      <w:tr w:rsidR="00526E89" w:rsidRPr="00526E89" w:rsidTr="00526E89">
        <w:tc>
          <w:tcPr>
            <w:tcW w:w="2500" w:type="pct"/>
          </w:tcPr>
          <w:p w:rsidR="00526E89" w:rsidRPr="00526E89" w:rsidRDefault="00526E89" w:rsidP="00526E8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E89">
              <w:rPr>
                <w:rFonts w:ascii="Times New Roman" w:hAnsi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2500" w:type="pct"/>
          </w:tcPr>
          <w:p w:rsidR="00526E89" w:rsidRPr="00526E89" w:rsidRDefault="00526E89" w:rsidP="00526E8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E89">
              <w:rPr>
                <w:rFonts w:ascii="Times New Roman" w:hAnsi="Times New Roman"/>
                <w:sz w:val="24"/>
                <w:szCs w:val="24"/>
              </w:rPr>
              <w:t>Количество участников, отметивших ее для себя</w:t>
            </w:r>
          </w:p>
        </w:tc>
      </w:tr>
      <w:tr w:rsidR="00526E89" w:rsidRPr="00526E89" w:rsidTr="00526E89">
        <w:tc>
          <w:tcPr>
            <w:tcW w:w="2500" w:type="pct"/>
          </w:tcPr>
          <w:p w:rsidR="00526E89" w:rsidRPr="00526E89" w:rsidRDefault="00526E89" w:rsidP="00526E8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6E89">
              <w:rPr>
                <w:rFonts w:ascii="Times New Roman" w:hAnsi="Times New Roman"/>
                <w:sz w:val="24"/>
                <w:szCs w:val="24"/>
              </w:rPr>
              <w:t>Понравилось участвовать в программе</w:t>
            </w:r>
          </w:p>
        </w:tc>
        <w:tc>
          <w:tcPr>
            <w:tcW w:w="2500" w:type="pct"/>
          </w:tcPr>
          <w:p w:rsidR="00526E89" w:rsidRPr="00526E89" w:rsidRDefault="00526E89" w:rsidP="00526E8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6E89" w:rsidRPr="00526E89" w:rsidTr="00526E89">
        <w:tc>
          <w:tcPr>
            <w:tcW w:w="2500" w:type="pct"/>
          </w:tcPr>
          <w:p w:rsidR="00526E89" w:rsidRPr="00526E89" w:rsidRDefault="00526E89" w:rsidP="00526E8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6E89">
              <w:rPr>
                <w:rFonts w:ascii="Times New Roman" w:hAnsi="Times New Roman"/>
                <w:sz w:val="24"/>
                <w:szCs w:val="24"/>
              </w:rPr>
              <w:t>Хотел бы продолжить работу в программе наставничества</w:t>
            </w:r>
          </w:p>
        </w:tc>
        <w:tc>
          <w:tcPr>
            <w:tcW w:w="2500" w:type="pct"/>
          </w:tcPr>
          <w:p w:rsidR="00526E89" w:rsidRPr="00526E89" w:rsidRDefault="00526E89" w:rsidP="00526E8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6E89" w:rsidRPr="00526E89" w:rsidTr="00526E89">
        <w:tc>
          <w:tcPr>
            <w:tcW w:w="2500" w:type="pct"/>
          </w:tcPr>
          <w:p w:rsidR="00526E89" w:rsidRPr="00526E89" w:rsidRDefault="00526E89" w:rsidP="00526E8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6E89">
              <w:rPr>
                <w:rFonts w:ascii="Times New Roman" w:hAnsi="Times New Roman"/>
                <w:sz w:val="24"/>
                <w:szCs w:val="24"/>
              </w:rPr>
              <w:t>Появилось лучшее понимание собственного профессионального будущего</w:t>
            </w:r>
          </w:p>
        </w:tc>
        <w:tc>
          <w:tcPr>
            <w:tcW w:w="2500" w:type="pct"/>
          </w:tcPr>
          <w:p w:rsidR="00526E89" w:rsidRPr="00526E89" w:rsidRDefault="00526E89" w:rsidP="00526E8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6E89" w:rsidRPr="00526E89" w:rsidTr="00526E89">
        <w:tc>
          <w:tcPr>
            <w:tcW w:w="2500" w:type="pct"/>
          </w:tcPr>
          <w:p w:rsidR="00526E89" w:rsidRPr="00526E89" w:rsidRDefault="00526E89" w:rsidP="00526E8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6E89">
              <w:rPr>
                <w:rFonts w:ascii="Times New Roman" w:hAnsi="Times New Roman"/>
                <w:sz w:val="24"/>
                <w:szCs w:val="24"/>
              </w:rPr>
              <w:t>Возрос интерес к одной или нескольким профессиям</w:t>
            </w:r>
          </w:p>
        </w:tc>
        <w:tc>
          <w:tcPr>
            <w:tcW w:w="2500" w:type="pct"/>
          </w:tcPr>
          <w:p w:rsidR="00526E89" w:rsidRPr="00526E89" w:rsidRDefault="00526E89" w:rsidP="00526E8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6E89" w:rsidRPr="00526E89" w:rsidTr="00526E89">
        <w:tc>
          <w:tcPr>
            <w:tcW w:w="2500" w:type="pct"/>
          </w:tcPr>
          <w:p w:rsidR="00526E89" w:rsidRPr="00526E89" w:rsidRDefault="00526E89" w:rsidP="00526E8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6E89">
              <w:rPr>
                <w:rFonts w:ascii="Times New Roman" w:hAnsi="Times New Roman"/>
                <w:sz w:val="24"/>
                <w:szCs w:val="24"/>
              </w:rPr>
              <w:t>Программа наставничества способствует более эффективной адаптации молодого специалиста на потенциальном месте работы</w:t>
            </w:r>
          </w:p>
        </w:tc>
        <w:tc>
          <w:tcPr>
            <w:tcW w:w="2500" w:type="pct"/>
          </w:tcPr>
          <w:p w:rsidR="00526E89" w:rsidRPr="00526E89" w:rsidRDefault="00526E89" w:rsidP="00526E8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6E89" w:rsidRPr="00526E89" w:rsidTr="00526E89">
        <w:tc>
          <w:tcPr>
            <w:tcW w:w="2500" w:type="pct"/>
          </w:tcPr>
          <w:p w:rsidR="00526E89" w:rsidRPr="00526E89" w:rsidRDefault="00526E89" w:rsidP="00526E8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6E89">
              <w:rPr>
                <w:rFonts w:ascii="Times New Roman" w:hAnsi="Times New Roman"/>
                <w:sz w:val="24"/>
                <w:szCs w:val="24"/>
              </w:rPr>
              <w:t>Участие в программе наставничества позволяет существенно сократить адаптационный период при прохождении производственной практики и при дальнейшем трудоустройстве за счет того, что студентам передают технологии, навыки, практику работы, организационные привычки и паттерны поведения, а также отслеживают их использование; мотивируют и корректируют работу</w:t>
            </w:r>
          </w:p>
        </w:tc>
        <w:tc>
          <w:tcPr>
            <w:tcW w:w="2500" w:type="pct"/>
          </w:tcPr>
          <w:p w:rsidR="00526E89" w:rsidRPr="00526E89" w:rsidRDefault="00526E89" w:rsidP="00526E8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6E89" w:rsidRPr="00526E89" w:rsidTr="00526E89">
        <w:tc>
          <w:tcPr>
            <w:tcW w:w="2500" w:type="pct"/>
          </w:tcPr>
          <w:p w:rsidR="00526E89" w:rsidRPr="00526E89" w:rsidRDefault="00526E89" w:rsidP="00526E8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6E89">
              <w:rPr>
                <w:rFonts w:ascii="Times New Roman" w:hAnsi="Times New Roman"/>
                <w:sz w:val="24"/>
                <w:szCs w:val="24"/>
              </w:rPr>
              <w:t>Хотел бы и/или планирует поступить на охваченные наставнической практикой факультеты и направления</w:t>
            </w:r>
          </w:p>
        </w:tc>
        <w:tc>
          <w:tcPr>
            <w:tcW w:w="2500" w:type="pct"/>
          </w:tcPr>
          <w:p w:rsidR="00526E89" w:rsidRPr="00526E89" w:rsidRDefault="00526E89" w:rsidP="00526E8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6E89" w:rsidRPr="00526E89" w:rsidTr="00526E89">
        <w:tc>
          <w:tcPr>
            <w:tcW w:w="2500" w:type="pct"/>
          </w:tcPr>
          <w:p w:rsidR="00526E89" w:rsidRPr="00526E89" w:rsidRDefault="00526E89" w:rsidP="00526E8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6E8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Появилось желание посещать мероприятия </w:t>
            </w:r>
            <w:proofErr w:type="spellStart"/>
            <w:r w:rsidRPr="00526E89">
              <w:rPr>
                <w:rFonts w:ascii="Times New Roman" w:hAnsi="Times New Roman"/>
                <w:sz w:val="24"/>
                <w:szCs w:val="24"/>
              </w:rPr>
              <w:t>профориентационного</w:t>
            </w:r>
            <w:proofErr w:type="spellEnd"/>
            <w:r w:rsidRPr="00526E89">
              <w:rPr>
                <w:rFonts w:ascii="Times New Roman" w:hAnsi="Times New Roman"/>
                <w:sz w:val="24"/>
                <w:szCs w:val="24"/>
              </w:rPr>
              <w:t>, мотивационного и практического характера</w:t>
            </w:r>
          </w:p>
        </w:tc>
        <w:tc>
          <w:tcPr>
            <w:tcW w:w="2500" w:type="pct"/>
          </w:tcPr>
          <w:p w:rsidR="00526E89" w:rsidRPr="00526E89" w:rsidRDefault="00526E89" w:rsidP="00526E8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6E89" w:rsidRPr="00526E89" w:rsidTr="00526E89">
        <w:tc>
          <w:tcPr>
            <w:tcW w:w="2500" w:type="pct"/>
          </w:tcPr>
          <w:p w:rsidR="00526E89" w:rsidRPr="00526E89" w:rsidRDefault="00526E89" w:rsidP="00526E8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6E89">
              <w:rPr>
                <w:rFonts w:ascii="Times New Roman" w:hAnsi="Times New Roman"/>
                <w:sz w:val="24"/>
                <w:szCs w:val="24"/>
              </w:rPr>
              <w:t>Рассматривает вариант трудоустройства на региональных предприятиях</w:t>
            </w:r>
          </w:p>
        </w:tc>
        <w:tc>
          <w:tcPr>
            <w:tcW w:w="2500" w:type="pct"/>
          </w:tcPr>
          <w:p w:rsidR="00526E89" w:rsidRPr="00526E89" w:rsidRDefault="00526E89" w:rsidP="00526E8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26E89" w:rsidRPr="00526E89" w:rsidRDefault="00526E89" w:rsidP="00526E89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/>
          <w:sz w:val="24"/>
          <w:szCs w:val="24"/>
        </w:rPr>
      </w:pPr>
      <w:r w:rsidRPr="00526E89">
        <w:rPr>
          <w:rFonts w:ascii="Times New Roman" w:hAnsi="Times New Roman"/>
          <w:sz w:val="24"/>
          <w:szCs w:val="24"/>
        </w:rPr>
        <w:t>Личностная оценка наставников</w:t>
      </w:r>
    </w:p>
    <w:tbl>
      <w:tblPr>
        <w:tblStyle w:val="a3"/>
        <w:tblW w:w="5000" w:type="pct"/>
        <w:tblLook w:val="0000" w:firstRow="0" w:lastRow="0" w:firstColumn="0" w:lastColumn="0" w:noHBand="0" w:noVBand="0"/>
      </w:tblPr>
      <w:tblGrid>
        <w:gridCol w:w="4927"/>
        <w:gridCol w:w="4927"/>
      </w:tblGrid>
      <w:tr w:rsidR="00526E89" w:rsidRPr="00526E89" w:rsidTr="00526E89">
        <w:tc>
          <w:tcPr>
            <w:tcW w:w="2500" w:type="pct"/>
          </w:tcPr>
          <w:p w:rsidR="00526E89" w:rsidRPr="00526E89" w:rsidRDefault="00526E89" w:rsidP="00526E8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6E89">
              <w:rPr>
                <w:rFonts w:ascii="Times New Roman" w:hAnsi="Times New Roman"/>
                <w:sz w:val="24"/>
                <w:szCs w:val="24"/>
              </w:rPr>
              <w:t>Всего участников -</w:t>
            </w:r>
          </w:p>
        </w:tc>
        <w:tc>
          <w:tcPr>
            <w:tcW w:w="2500" w:type="pct"/>
          </w:tcPr>
          <w:p w:rsidR="00526E89" w:rsidRPr="00526E89" w:rsidRDefault="00526E89" w:rsidP="00526E8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6E89" w:rsidRPr="00526E89" w:rsidTr="00526E89">
        <w:tc>
          <w:tcPr>
            <w:tcW w:w="2500" w:type="pct"/>
          </w:tcPr>
          <w:p w:rsidR="00526E89" w:rsidRPr="00526E89" w:rsidRDefault="00526E89" w:rsidP="00526E8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6E89">
              <w:rPr>
                <w:rFonts w:ascii="Times New Roman" w:hAnsi="Times New Roman"/>
                <w:sz w:val="24"/>
                <w:szCs w:val="24"/>
              </w:rPr>
              <w:t>Из них:</w:t>
            </w:r>
          </w:p>
        </w:tc>
        <w:tc>
          <w:tcPr>
            <w:tcW w:w="2500" w:type="pct"/>
          </w:tcPr>
          <w:p w:rsidR="00526E89" w:rsidRPr="00526E89" w:rsidRDefault="00526E89" w:rsidP="00526E8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6E89" w:rsidRPr="00526E89" w:rsidTr="00526E89">
        <w:tc>
          <w:tcPr>
            <w:tcW w:w="2500" w:type="pct"/>
          </w:tcPr>
          <w:p w:rsidR="00526E89" w:rsidRPr="00526E89" w:rsidRDefault="00526E89" w:rsidP="00526E8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26E89">
              <w:rPr>
                <w:rFonts w:ascii="Times New Roman" w:hAnsi="Times New Roman"/>
                <w:sz w:val="24"/>
                <w:szCs w:val="24"/>
              </w:rPr>
              <w:t>Довольны</w:t>
            </w:r>
            <w:proofErr w:type="gramEnd"/>
            <w:r w:rsidRPr="00526E89">
              <w:rPr>
                <w:rFonts w:ascii="Times New Roman" w:hAnsi="Times New Roman"/>
                <w:sz w:val="24"/>
                <w:szCs w:val="24"/>
              </w:rPr>
              <w:t xml:space="preserve"> совместной работой</w:t>
            </w:r>
          </w:p>
        </w:tc>
        <w:tc>
          <w:tcPr>
            <w:tcW w:w="2500" w:type="pct"/>
          </w:tcPr>
          <w:p w:rsidR="00526E89" w:rsidRPr="00526E89" w:rsidRDefault="00526E89" w:rsidP="00526E8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6E89" w:rsidRPr="00526E89" w:rsidTr="00526E89">
        <w:tc>
          <w:tcPr>
            <w:tcW w:w="2500" w:type="pct"/>
          </w:tcPr>
          <w:p w:rsidR="00526E89" w:rsidRPr="00526E89" w:rsidRDefault="00526E89" w:rsidP="00526E8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26E89">
              <w:rPr>
                <w:rFonts w:ascii="Times New Roman" w:hAnsi="Times New Roman"/>
                <w:sz w:val="24"/>
                <w:szCs w:val="24"/>
              </w:rPr>
              <w:t>Довольны</w:t>
            </w:r>
            <w:proofErr w:type="gramEnd"/>
            <w:r w:rsidRPr="00526E89">
              <w:rPr>
                <w:rFonts w:ascii="Times New Roman" w:hAnsi="Times New Roman"/>
                <w:sz w:val="24"/>
                <w:szCs w:val="24"/>
              </w:rPr>
              <w:t xml:space="preserve"> результатом</w:t>
            </w:r>
          </w:p>
        </w:tc>
        <w:tc>
          <w:tcPr>
            <w:tcW w:w="2500" w:type="pct"/>
          </w:tcPr>
          <w:p w:rsidR="00526E89" w:rsidRPr="00526E89" w:rsidRDefault="00526E89" w:rsidP="00526E8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26E89" w:rsidRPr="00526E89" w:rsidRDefault="00526E89" w:rsidP="00526E8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3"/>
        <w:tblW w:w="5000" w:type="pct"/>
        <w:tblLook w:val="0000" w:firstRow="0" w:lastRow="0" w:firstColumn="0" w:lastColumn="0" w:noHBand="0" w:noVBand="0"/>
      </w:tblPr>
      <w:tblGrid>
        <w:gridCol w:w="4927"/>
        <w:gridCol w:w="4927"/>
      </w:tblGrid>
      <w:tr w:rsidR="00526E89" w:rsidRPr="00526E89" w:rsidTr="00526E89">
        <w:tc>
          <w:tcPr>
            <w:tcW w:w="2500" w:type="pct"/>
          </w:tcPr>
          <w:p w:rsidR="00526E89" w:rsidRPr="00526E89" w:rsidRDefault="00526E89" w:rsidP="00526E8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E89">
              <w:rPr>
                <w:rFonts w:ascii="Times New Roman" w:hAnsi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2500" w:type="pct"/>
          </w:tcPr>
          <w:p w:rsidR="00526E89" w:rsidRPr="00526E89" w:rsidRDefault="00526E89" w:rsidP="00526E8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E89">
              <w:rPr>
                <w:rFonts w:ascii="Times New Roman" w:hAnsi="Times New Roman"/>
                <w:sz w:val="24"/>
                <w:szCs w:val="24"/>
              </w:rPr>
              <w:t>Количество участников, отметивших ее для себя</w:t>
            </w:r>
          </w:p>
        </w:tc>
      </w:tr>
      <w:tr w:rsidR="00526E89" w:rsidRPr="00526E89" w:rsidTr="00526E89">
        <w:tc>
          <w:tcPr>
            <w:tcW w:w="2500" w:type="pct"/>
          </w:tcPr>
          <w:p w:rsidR="00526E89" w:rsidRPr="00526E89" w:rsidRDefault="00526E89" w:rsidP="00526E8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6E89">
              <w:rPr>
                <w:rFonts w:ascii="Times New Roman" w:hAnsi="Times New Roman"/>
                <w:sz w:val="24"/>
                <w:szCs w:val="24"/>
              </w:rPr>
              <w:t>Рассматривает наставляемого (</w:t>
            </w:r>
            <w:proofErr w:type="gramStart"/>
            <w:r w:rsidRPr="00526E89">
              <w:rPr>
                <w:rFonts w:ascii="Times New Roman" w:hAnsi="Times New Roman"/>
                <w:sz w:val="24"/>
                <w:szCs w:val="24"/>
              </w:rPr>
              <w:t>наставляемых</w:t>
            </w:r>
            <w:proofErr w:type="gramEnd"/>
            <w:r w:rsidRPr="00526E89">
              <w:rPr>
                <w:rFonts w:ascii="Times New Roman" w:hAnsi="Times New Roman"/>
                <w:sz w:val="24"/>
                <w:szCs w:val="24"/>
              </w:rPr>
              <w:t>) потенциальным сотрудником регионального предприятия с достаточным уровнем подготовки</w:t>
            </w:r>
          </w:p>
        </w:tc>
        <w:tc>
          <w:tcPr>
            <w:tcW w:w="2500" w:type="pct"/>
          </w:tcPr>
          <w:p w:rsidR="00526E89" w:rsidRPr="00526E89" w:rsidRDefault="00526E89" w:rsidP="00526E8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6E89" w:rsidRPr="00526E89" w:rsidTr="00526E89">
        <w:tc>
          <w:tcPr>
            <w:tcW w:w="2500" w:type="pct"/>
          </w:tcPr>
          <w:p w:rsidR="00526E89" w:rsidRPr="00526E89" w:rsidRDefault="00526E89" w:rsidP="00526E8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6E89">
              <w:rPr>
                <w:rFonts w:ascii="Times New Roman" w:hAnsi="Times New Roman"/>
                <w:sz w:val="24"/>
                <w:szCs w:val="24"/>
              </w:rPr>
              <w:t>Понравилось участвовать в программе</w:t>
            </w:r>
          </w:p>
        </w:tc>
        <w:tc>
          <w:tcPr>
            <w:tcW w:w="2500" w:type="pct"/>
          </w:tcPr>
          <w:p w:rsidR="00526E89" w:rsidRPr="00526E89" w:rsidRDefault="00526E89" w:rsidP="00526E8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6E89" w:rsidRPr="00526E89" w:rsidTr="00526E89">
        <w:tc>
          <w:tcPr>
            <w:tcW w:w="2500" w:type="pct"/>
          </w:tcPr>
          <w:p w:rsidR="00526E89" w:rsidRPr="00526E89" w:rsidRDefault="00526E89" w:rsidP="00526E8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6E89">
              <w:rPr>
                <w:rFonts w:ascii="Times New Roman" w:hAnsi="Times New Roman"/>
                <w:sz w:val="24"/>
                <w:szCs w:val="24"/>
              </w:rPr>
              <w:t>Хотел бы продолжить работу в программе наставничества</w:t>
            </w:r>
          </w:p>
        </w:tc>
        <w:tc>
          <w:tcPr>
            <w:tcW w:w="2500" w:type="pct"/>
          </w:tcPr>
          <w:p w:rsidR="00526E89" w:rsidRPr="00526E89" w:rsidRDefault="00526E89" w:rsidP="00526E8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6E89" w:rsidRPr="00526E89" w:rsidTr="00526E89">
        <w:tc>
          <w:tcPr>
            <w:tcW w:w="2500" w:type="pct"/>
          </w:tcPr>
          <w:p w:rsidR="00526E89" w:rsidRPr="00526E89" w:rsidRDefault="00526E89" w:rsidP="00526E8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6E89">
              <w:rPr>
                <w:rFonts w:ascii="Times New Roman" w:hAnsi="Times New Roman"/>
                <w:sz w:val="24"/>
                <w:szCs w:val="24"/>
              </w:rPr>
              <w:t>Считает, что студенты, участвующие в программе наставничества, обладают должным уровнем подготовки (приобретенным за время программы), который позволит совершить качественный скачок в производственном и экономическом развитии региона в долгосрочной перспективе</w:t>
            </w:r>
          </w:p>
        </w:tc>
        <w:tc>
          <w:tcPr>
            <w:tcW w:w="2500" w:type="pct"/>
          </w:tcPr>
          <w:p w:rsidR="00526E89" w:rsidRPr="00526E89" w:rsidRDefault="00526E89" w:rsidP="00526E8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6E89" w:rsidRPr="00526E89" w:rsidTr="00526E89">
        <w:tc>
          <w:tcPr>
            <w:tcW w:w="2500" w:type="pct"/>
          </w:tcPr>
          <w:p w:rsidR="00526E89" w:rsidRPr="00526E89" w:rsidRDefault="00526E89" w:rsidP="00526E8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6E89">
              <w:rPr>
                <w:rFonts w:ascii="Times New Roman" w:hAnsi="Times New Roman"/>
                <w:sz w:val="24"/>
                <w:szCs w:val="24"/>
              </w:rPr>
              <w:t>Считает, что программа наставничества способствует более эффективной адаптации молодого специалиста на потенциальном месте работы</w:t>
            </w:r>
          </w:p>
        </w:tc>
        <w:tc>
          <w:tcPr>
            <w:tcW w:w="2500" w:type="pct"/>
          </w:tcPr>
          <w:p w:rsidR="00526E89" w:rsidRPr="00526E89" w:rsidRDefault="00526E89" w:rsidP="00526E8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6E89" w:rsidRPr="00526E89" w:rsidTr="00526E89">
        <w:tc>
          <w:tcPr>
            <w:tcW w:w="2500" w:type="pct"/>
          </w:tcPr>
          <w:p w:rsidR="00526E89" w:rsidRPr="00526E89" w:rsidRDefault="00526E89" w:rsidP="00526E8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6E89">
              <w:rPr>
                <w:rFonts w:ascii="Times New Roman" w:hAnsi="Times New Roman"/>
                <w:sz w:val="24"/>
                <w:szCs w:val="24"/>
              </w:rPr>
              <w:t xml:space="preserve">Считает, что участие в программе наставничества позволяет существенно сократить адаптационный период при прохождении производственной практики и при дальнейшем трудоустройстве за счет того, что студентам передают технологии, навыки, практику работы, организационные </w:t>
            </w:r>
            <w:r w:rsidRPr="00526E89">
              <w:rPr>
                <w:rFonts w:ascii="Times New Roman" w:hAnsi="Times New Roman"/>
                <w:sz w:val="24"/>
                <w:szCs w:val="24"/>
              </w:rPr>
              <w:lastRenderedPageBreak/>
              <w:t>привычки и паттерны поведения, а также отслеживают их использование; мотивируют и корректируют работу</w:t>
            </w:r>
          </w:p>
        </w:tc>
        <w:tc>
          <w:tcPr>
            <w:tcW w:w="2500" w:type="pct"/>
          </w:tcPr>
          <w:p w:rsidR="00526E89" w:rsidRPr="00526E89" w:rsidRDefault="00526E89" w:rsidP="00526E8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6E89" w:rsidRPr="00526E89" w:rsidTr="00526E89">
        <w:tc>
          <w:tcPr>
            <w:tcW w:w="2500" w:type="pct"/>
          </w:tcPr>
          <w:p w:rsidR="00526E89" w:rsidRPr="00526E89" w:rsidRDefault="00526E89" w:rsidP="00526E8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6E89">
              <w:rPr>
                <w:rFonts w:ascii="Times New Roman" w:hAnsi="Times New Roman"/>
                <w:sz w:val="24"/>
                <w:szCs w:val="24"/>
              </w:rPr>
              <w:lastRenderedPageBreak/>
              <w:t>Появилось желание в дальнейшем развивать и расширять программу наставничества</w:t>
            </w:r>
          </w:p>
        </w:tc>
        <w:tc>
          <w:tcPr>
            <w:tcW w:w="2500" w:type="pct"/>
          </w:tcPr>
          <w:p w:rsidR="00526E89" w:rsidRPr="00526E89" w:rsidRDefault="00526E89" w:rsidP="00526E8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0F0E30" w:rsidRDefault="000F0E30"/>
    <w:sectPr w:rsidR="000F0E30" w:rsidSect="00526E89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E89"/>
    <w:rsid w:val="000F0E30"/>
    <w:rsid w:val="00526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357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E89"/>
    <w:pPr>
      <w:spacing w:after="200" w:line="276" w:lineRule="auto"/>
      <w:ind w:left="0" w:firstLine="0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6E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357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E89"/>
    <w:pPr>
      <w:spacing w:after="200" w:line="276" w:lineRule="auto"/>
      <w:ind w:left="0" w:firstLine="0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6E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Иванна В. Синицкая</dc:creator>
  <cp:lastModifiedBy>Иванна В. Синицкая</cp:lastModifiedBy>
  <cp:revision>1</cp:revision>
  <dcterms:created xsi:type="dcterms:W3CDTF">2022-03-22T12:24:00Z</dcterms:created>
  <dcterms:modified xsi:type="dcterms:W3CDTF">2022-03-22T12:31:00Z</dcterms:modified>
</cp:coreProperties>
</file>